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8D52" w14:textId="157D259B" w:rsidR="00453509" w:rsidRDefault="00453509">
      <w:pPr>
        <w:rPr>
          <w:b/>
          <w:bCs/>
          <w:sz w:val="32"/>
          <w:szCs w:val="32"/>
        </w:rPr>
      </w:pPr>
      <w:r w:rsidRPr="00453509">
        <w:rPr>
          <w:b/>
          <w:bCs/>
          <w:sz w:val="32"/>
          <w:szCs w:val="32"/>
        </w:rPr>
        <w:t>Les notions de soi et de non-soi en biologie</w:t>
      </w:r>
      <w:r w:rsidRPr="00453509">
        <w:rPr>
          <w:sz w:val="32"/>
          <w:szCs w:val="32"/>
        </w:rPr>
        <w:t xml:space="preserve"> : </w:t>
      </w:r>
      <w:r w:rsidRPr="00453509">
        <w:rPr>
          <w:b/>
          <w:bCs/>
          <w:sz w:val="32"/>
          <w:szCs w:val="32"/>
        </w:rPr>
        <w:t>l’organisme étranger est-il obligatoirement nocif</w:t>
      </w:r>
      <w:r>
        <w:rPr>
          <w:b/>
          <w:bCs/>
          <w:sz w:val="32"/>
          <w:szCs w:val="32"/>
        </w:rPr>
        <w:t> ?</w:t>
      </w:r>
    </w:p>
    <w:p w14:paraId="2923F0CC" w14:textId="6205382E" w:rsidR="00F31337" w:rsidRPr="00F31337" w:rsidRDefault="00F31337">
      <w:pPr>
        <w:rPr>
          <w:b/>
          <w:bCs/>
          <w:sz w:val="24"/>
          <w:szCs w:val="24"/>
        </w:rPr>
      </w:pPr>
      <w:r w:rsidRPr="00F31337">
        <w:rPr>
          <w:b/>
          <w:bCs/>
          <w:sz w:val="24"/>
          <w:szCs w:val="24"/>
        </w:rPr>
        <w:t>A.T. Dinh-Xuan, Hôpital Cochin, Faculté de</w:t>
      </w:r>
      <w:r>
        <w:rPr>
          <w:b/>
          <w:bCs/>
          <w:sz w:val="24"/>
          <w:szCs w:val="24"/>
        </w:rPr>
        <w:t xml:space="preserve"> Médecine, Université Paris Cité</w:t>
      </w:r>
    </w:p>
    <w:p w14:paraId="4A306C2A" w14:textId="77777777" w:rsidR="00012049" w:rsidRDefault="00012049"/>
    <w:p w14:paraId="6BBCEA5B" w14:textId="7CA5C15D" w:rsidR="00DE0031" w:rsidRDefault="00D468D1">
      <w:r>
        <w:t xml:space="preserve">Distinguer le soi </w:t>
      </w:r>
      <w:r w:rsidR="00012049">
        <w:t>du</w:t>
      </w:r>
      <w:r>
        <w:t xml:space="preserve"> non-soi est un mécanisme biologique naturel </w:t>
      </w:r>
      <w:r w:rsidR="00012049">
        <w:t>et important dans</w:t>
      </w:r>
      <w:r>
        <w:t xml:space="preserve"> toutes les espèces vivantes. Chez les animaux vertébrés, </w:t>
      </w:r>
      <w:r w:rsidR="00453509">
        <w:t>en particulier</w:t>
      </w:r>
      <w:r>
        <w:t xml:space="preserve"> l’être humain, deux systèmes sont </w:t>
      </w:r>
      <w:r w:rsidR="00453509">
        <w:t>fortement</w:t>
      </w:r>
      <w:r>
        <w:t xml:space="preserve"> impliqués dans cette distinction entre ce qui nous appartient (le soi) et ce qui vient de l’extérieur (le non-soi). Ces deux organes sont le cerveau et le système immunitaire.</w:t>
      </w:r>
    </w:p>
    <w:p w14:paraId="1970548D" w14:textId="273E229E" w:rsidR="00D468D1" w:rsidRPr="00453509" w:rsidRDefault="00D468D1">
      <w:pPr>
        <w:rPr>
          <w:b/>
          <w:bCs/>
          <w:sz w:val="28"/>
          <w:szCs w:val="28"/>
        </w:rPr>
      </w:pPr>
      <w:r w:rsidRPr="00453509">
        <w:rPr>
          <w:b/>
          <w:bCs/>
          <w:sz w:val="28"/>
          <w:szCs w:val="28"/>
        </w:rPr>
        <w:t>Le cerveau</w:t>
      </w:r>
    </w:p>
    <w:p w14:paraId="100E06A3" w14:textId="4CBBCA23" w:rsidR="00A72223" w:rsidRDefault="00617AE3">
      <w:r>
        <w:t>Parmi tous les organes du corps huma</w:t>
      </w:r>
      <w:r w:rsidR="005E04C9">
        <w:t>i</w:t>
      </w:r>
      <w:r>
        <w:t>n</w:t>
      </w:r>
      <w:r w:rsidR="005E04C9">
        <w:t xml:space="preserve">, le cerveau a un fonctionnement complexe </w:t>
      </w:r>
      <w:r w:rsidR="00012049">
        <w:t xml:space="preserve">mais incomplètement </w:t>
      </w:r>
      <w:r w:rsidR="005E04C9">
        <w:t xml:space="preserve">connu </w:t>
      </w:r>
      <w:r w:rsidR="00012049">
        <w:t>malgré son importance fondamentale</w:t>
      </w:r>
      <w:r w:rsidR="005E04C9">
        <w:t xml:space="preserve"> </w:t>
      </w:r>
      <w:r w:rsidR="00012049">
        <w:t>en tant que chef</w:t>
      </w:r>
      <w:r w:rsidR="005E04C9">
        <w:t xml:space="preserve"> d’orchestre de toutes </w:t>
      </w:r>
      <w:r w:rsidR="00012049">
        <w:t>les</w:t>
      </w:r>
      <w:r w:rsidR="005E04C9">
        <w:t xml:space="preserve"> </w:t>
      </w:r>
      <w:r w:rsidR="00012049">
        <w:t xml:space="preserve">autres </w:t>
      </w:r>
      <w:r w:rsidR="005E04C9">
        <w:t xml:space="preserve">fonctions physiologiques. </w:t>
      </w:r>
      <w:r w:rsidR="00012049">
        <w:t>Partant</w:t>
      </w:r>
      <w:r w:rsidR="005E04C9">
        <w:t xml:space="preserve"> de mes connaissances limitées </w:t>
      </w:r>
      <w:r w:rsidR="00012049">
        <w:t>d</w:t>
      </w:r>
      <w:r w:rsidR="00012049">
        <w:t xml:space="preserve">e cette complexité extrême </w:t>
      </w:r>
      <w:r w:rsidR="00012049">
        <w:t>du fonctionnement cérébral</w:t>
      </w:r>
      <w:r w:rsidR="005E04C9">
        <w:t>, j’aimerai s</w:t>
      </w:r>
      <w:r w:rsidR="00012049">
        <w:t>eul</w:t>
      </w:r>
      <w:r w:rsidR="005E04C9">
        <w:t>ement évoquer</w:t>
      </w:r>
      <w:r w:rsidR="00012049">
        <w:t xml:space="preserve"> ici</w:t>
      </w:r>
      <w:r w:rsidR="005E04C9">
        <w:t xml:space="preserve"> le rôle du cerveau limbique, </w:t>
      </w:r>
      <w:r w:rsidR="00A77493">
        <w:t xml:space="preserve">ensemble de </w:t>
      </w:r>
      <w:r w:rsidR="005E04C9">
        <w:t>structures sous-cortica</w:t>
      </w:r>
      <w:r w:rsidR="0005128B">
        <w:t>les</w:t>
      </w:r>
      <w:r w:rsidR="005E04C9">
        <w:t xml:space="preserve"> régissant nos </w:t>
      </w:r>
      <w:r w:rsidR="005E04C9">
        <w:rPr>
          <w:rStyle w:val="hgkelc"/>
        </w:rPr>
        <w:t xml:space="preserve">diverses </w:t>
      </w:r>
      <w:r w:rsidR="005E04C9" w:rsidRPr="00BC444B">
        <w:rPr>
          <w:rStyle w:val="hgkelc"/>
        </w:rPr>
        <w:t xml:space="preserve">émotions </w:t>
      </w:r>
      <w:r w:rsidR="005E04C9">
        <w:rPr>
          <w:rStyle w:val="hgkelc"/>
        </w:rPr>
        <w:t xml:space="preserve">comme l'agressivité, la douleur morale, la peur, le plaisir </w:t>
      </w:r>
      <w:r w:rsidR="00012049">
        <w:rPr>
          <w:rStyle w:val="hgkelc"/>
        </w:rPr>
        <w:t>et</w:t>
      </w:r>
      <w:r w:rsidR="005E04C9">
        <w:rPr>
          <w:rStyle w:val="hgkelc"/>
        </w:rPr>
        <w:t xml:space="preserve"> la formation de la mémoire</w:t>
      </w:r>
      <w:r w:rsidR="005E04C9">
        <w:t xml:space="preserve"> </w:t>
      </w:r>
      <w:r w:rsidR="00BC444B">
        <w:t>[1].</w:t>
      </w:r>
      <w:r w:rsidR="008727F5">
        <w:t xml:space="preserve"> Parmi les nombreuses </w:t>
      </w:r>
      <w:r w:rsidR="0005128B">
        <w:t>composantes</w:t>
      </w:r>
      <w:r w:rsidR="008727F5">
        <w:t xml:space="preserve"> du cerveau limbique, l</w:t>
      </w:r>
      <w:r w:rsidR="008851F5">
        <w:t xml:space="preserve">es </w:t>
      </w:r>
      <w:r w:rsidR="008727F5">
        <w:t>amygdale</w:t>
      </w:r>
      <w:r w:rsidR="008851F5">
        <w:t>s cérébrales</w:t>
      </w:r>
      <w:r w:rsidR="008727F5">
        <w:t xml:space="preserve"> joue</w:t>
      </w:r>
      <w:r w:rsidR="008851F5">
        <w:t>nt</w:t>
      </w:r>
      <w:r w:rsidR="008727F5">
        <w:t xml:space="preserve"> un rôle </w:t>
      </w:r>
      <w:r w:rsidR="0005128B">
        <w:t>central</w:t>
      </w:r>
      <w:r w:rsidR="008727F5">
        <w:t xml:space="preserve"> dans </w:t>
      </w:r>
      <w:r w:rsidR="008851F5">
        <w:t xml:space="preserve">la genèse de l’anxiété, fonctionnant comme un système d’alerte face à l’inconnu </w:t>
      </w:r>
      <w:r w:rsidR="0005128B">
        <w:t>pouvant être</w:t>
      </w:r>
      <w:r w:rsidR="008851F5">
        <w:t xml:space="preserve"> une personne étrangère ou une situation inhabituelle [2]</w:t>
      </w:r>
      <w:r w:rsidR="00A72223">
        <w:t xml:space="preserve">. </w:t>
      </w:r>
    </w:p>
    <w:p w14:paraId="32F57AC6" w14:textId="138A5BED" w:rsidR="00A72223" w:rsidRPr="00453509" w:rsidRDefault="00A72223">
      <w:pPr>
        <w:rPr>
          <w:b/>
          <w:bCs/>
          <w:sz w:val="28"/>
          <w:szCs w:val="28"/>
        </w:rPr>
      </w:pPr>
      <w:r w:rsidRPr="00453509">
        <w:rPr>
          <w:b/>
          <w:bCs/>
          <w:sz w:val="28"/>
          <w:szCs w:val="28"/>
        </w:rPr>
        <w:t>Le système immunitaire</w:t>
      </w:r>
    </w:p>
    <w:p w14:paraId="4B288CE8" w14:textId="5A756C25" w:rsidR="005D63F0" w:rsidRDefault="00A72223">
      <w:r>
        <w:t xml:space="preserve">Le système immunitaire </w:t>
      </w:r>
      <w:r w:rsidR="0005128B">
        <w:t>regroupe</w:t>
      </w:r>
      <w:r>
        <w:t xml:space="preserve"> de</w:t>
      </w:r>
      <w:r w:rsidR="0005128B">
        <w:t>s</w:t>
      </w:r>
      <w:r>
        <w:t xml:space="preserve"> structures tissulaires</w:t>
      </w:r>
      <w:r w:rsidR="00DC0D95">
        <w:t xml:space="preserve"> et</w:t>
      </w:r>
      <w:r>
        <w:t xml:space="preserve"> cellulaires capables de reconnaître le soi (</w:t>
      </w:r>
      <w:r w:rsidR="00DC0D95">
        <w:t>nos cellules et nos organes) du non-soi (les cellules étrangères comme les bactéries</w:t>
      </w:r>
      <w:r w:rsidR="00A77493">
        <w:t xml:space="preserve">, </w:t>
      </w:r>
      <w:r w:rsidR="00DC0D95">
        <w:t>les virus ou les organes greffés) [3]</w:t>
      </w:r>
      <w:r w:rsidR="005D63F0">
        <w:t>. Ainsi, c’est grâce à l’efficacité de notre système immunitaire que nous arrivons à nous défendre contre les infections bactériennes et virales</w:t>
      </w:r>
      <w:r w:rsidR="00881CF5">
        <w:t xml:space="preserve"> [4]</w:t>
      </w:r>
      <w:r w:rsidR="005D63F0">
        <w:t xml:space="preserve">. </w:t>
      </w:r>
      <w:r w:rsidR="0005128B">
        <w:t>De façon corollaire, une</w:t>
      </w:r>
      <w:r w:rsidR="005D63F0">
        <w:t xml:space="preserve"> vaccination </w:t>
      </w:r>
      <w:r w:rsidR="0005128B">
        <w:t xml:space="preserve">n’est efficace que si elle permet </w:t>
      </w:r>
      <w:r w:rsidR="005D63F0">
        <w:t xml:space="preserve">de renforcer </w:t>
      </w:r>
      <w:r w:rsidR="0005128B">
        <w:t>notre</w:t>
      </w:r>
      <w:r w:rsidR="005D63F0">
        <w:t xml:space="preserve"> capacité à reconnaitre </w:t>
      </w:r>
      <w:r w:rsidR="007774D1">
        <w:t>l</w:t>
      </w:r>
      <w:r w:rsidR="0005128B">
        <w:t>es micro-organismes infectieux</w:t>
      </w:r>
      <w:r w:rsidR="005D63F0">
        <w:t xml:space="preserve"> </w:t>
      </w:r>
      <w:r w:rsidR="0005128B">
        <w:t xml:space="preserve">contre lesquels notre système immunitaire a été </w:t>
      </w:r>
      <w:r w:rsidR="007774D1">
        <w:t>instruit pour combattre</w:t>
      </w:r>
      <w:r w:rsidR="0005128B">
        <w:t xml:space="preserve"> </w:t>
      </w:r>
      <w:r w:rsidR="005D63F0">
        <w:t>[</w:t>
      </w:r>
      <w:r w:rsidR="00881CF5">
        <w:t>5</w:t>
      </w:r>
      <w:r w:rsidR="005D63F0">
        <w:t>].</w:t>
      </w:r>
    </w:p>
    <w:p w14:paraId="6970127F" w14:textId="2A0B718A" w:rsidR="00A72223" w:rsidRPr="00453509" w:rsidRDefault="00881CF5">
      <w:pPr>
        <w:rPr>
          <w:b/>
          <w:bCs/>
          <w:sz w:val="28"/>
          <w:szCs w:val="28"/>
        </w:rPr>
      </w:pPr>
      <w:r w:rsidRPr="00453509">
        <w:rPr>
          <w:b/>
          <w:bCs/>
          <w:sz w:val="28"/>
          <w:szCs w:val="28"/>
        </w:rPr>
        <w:t>Tout ce qui est étranger à soi est-il forcément nocif ?</w:t>
      </w:r>
    </w:p>
    <w:p w14:paraId="31FBA6D9" w14:textId="191FC41C" w:rsidR="00881CF5" w:rsidRDefault="00881CF5">
      <w:r>
        <w:t>Malgré les éléments vus précédemment, la réponse à cette question n’est pas univoque, même d’un point de vue biologique. Il existe des circuits neurologiques de l’empathie</w:t>
      </w:r>
      <w:r w:rsidR="00BD5EB2">
        <w:t xml:space="preserve"> [6] </w:t>
      </w:r>
      <w:r w:rsidR="007774D1">
        <w:t>parallèlement aux circuits de la crainte et de la peur de l’autre [2]. De plus, l</w:t>
      </w:r>
      <w:r w:rsidR="00BD5EB2">
        <w:t xml:space="preserve">e comportement altruiste s’accompagne d’une activation du circuit mésolimbique frontal de renforcement du plaisir [7]. </w:t>
      </w:r>
      <w:r w:rsidR="007774D1">
        <w:t>Concernant nos défenses immunologiques</w:t>
      </w:r>
      <w:r w:rsidR="00BD5EB2">
        <w:t xml:space="preserve">, la </w:t>
      </w:r>
      <w:r w:rsidR="007774D1">
        <w:t xml:space="preserve">récente </w:t>
      </w:r>
      <w:r w:rsidR="00BD5EB2">
        <w:t xml:space="preserve">découverte du microbiome </w:t>
      </w:r>
      <w:r w:rsidR="007774D1">
        <w:t>a mis</w:t>
      </w:r>
      <w:r w:rsidR="00BD5EB2">
        <w:t xml:space="preserve"> en évidence l’existence d’un monde microbien commensal</w:t>
      </w:r>
      <w:r w:rsidR="007774D1">
        <w:t>. Les bactéries du microbiome « physiologique »</w:t>
      </w:r>
      <w:r w:rsidR="00BD5EB2">
        <w:t xml:space="preserve"> </w:t>
      </w:r>
      <w:r w:rsidR="007774D1">
        <w:t>sont</w:t>
      </w:r>
      <w:r w:rsidR="00BD5EB2">
        <w:t xml:space="preserve"> non seulement inoffensi</w:t>
      </w:r>
      <w:r w:rsidR="007774D1">
        <w:t>ves</w:t>
      </w:r>
      <w:r w:rsidR="00BD5EB2">
        <w:t xml:space="preserve"> pour l’être humain mais </w:t>
      </w:r>
      <w:r w:rsidR="007774D1">
        <w:t>certaines</w:t>
      </w:r>
      <w:r w:rsidR="00BD5EB2">
        <w:t xml:space="preserve"> pourrai</w:t>
      </w:r>
      <w:r w:rsidR="007774D1">
        <w:t>en</w:t>
      </w:r>
      <w:r w:rsidR="00BD5EB2">
        <w:t xml:space="preserve">t même </w:t>
      </w:r>
      <w:r w:rsidR="007774D1">
        <w:t xml:space="preserve">nous être </w:t>
      </w:r>
      <w:r w:rsidR="00BD5EB2">
        <w:t>bénéfique</w:t>
      </w:r>
      <w:r w:rsidR="007774D1">
        <w:t>s</w:t>
      </w:r>
      <w:r w:rsidR="00BD5EB2">
        <w:t xml:space="preserve"> [</w:t>
      </w:r>
      <w:r w:rsidR="001142AC">
        <w:t>8</w:t>
      </w:r>
      <w:r w:rsidR="00BD5EB2">
        <w:t xml:space="preserve">]. </w:t>
      </w:r>
      <w:r w:rsidR="00E567C8">
        <w:t>Enfin</w:t>
      </w:r>
      <w:r w:rsidR="00CA4A0D">
        <w:t xml:space="preserve">, </w:t>
      </w:r>
      <w:r w:rsidR="007774D1">
        <w:t xml:space="preserve">dans la </w:t>
      </w:r>
      <w:r w:rsidR="00CA4A0D">
        <w:t>lutte contre des microorganismes potentiellement dangereux, comme le virus de la COVID-19, la dangerosité de celui-</w:t>
      </w:r>
      <w:r w:rsidR="007774D1">
        <w:t xml:space="preserve">ci est la conséquence non pas de la virulence </w:t>
      </w:r>
      <w:r w:rsidR="00CA4A0D">
        <w:t xml:space="preserve">de l’agent pathogène mais </w:t>
      </w:r>
      <w:r w:rsidR="007774D1">
        <w:t>d’</w:t>
      </w:r>
      <w:r w:rsidR="00CA4A0D">
        <w:t xml:space="preserve">une réaction </w:t>
      </w:r>
      <w:r w:rsidR="007774D1">
        <w:t>démesur</w:t>
      </w:r>
      <w:r w:rsidR="00CA4A0D">
        <w:t>ée d</w:t>
      </w:r>
      <w:r w:rsidR="00A77493">
        <w:t>u système immunitaire d</w:t>
      </w:r>
      <w:r w:rsidR="00CA4A0D">
        <w:t xml:space="preserve">e l’hôte </w:t>
      </w:r>
      <w:r w:rsidR="00A77493">
        <w:t>déclenchant</w:t>
      </w:r>
      <w:r w:rsidR="00CA4A0D">
        <w:t xml:space="preserve"> l’orage cytokinique [</w:t>
      </w:r>
      <w:r w:rsidR="001142AC">
        <w:t>9</w:t>
      </w:r>
      <w:r w:rsidR="00CA4A0D">
        <w:t xml:space="preserve">]. </w:t>
      </w:r>
    </w:p>
    <w:p w14:paraId="5C02D44F" w14:textId="77777777" w:rsidR="00A77493" w:rsidRDefault="00A77493">
      <w:pPr>
        <w:rPr>
          <w:b/>
          <w:bCs/>
          <w:sz w:val="28"/>
          <w:szCs w:val="28"/>
        </w:rPr>
      </w:pPr>
    </w:p>
    <w:p w14:paraId="6F89FB5D" w14:textId="72B31A3F" w:rsidR="00D468D1" w:rsidRPr="00453509" w:rsidRDefault="00CA4A0D">
      <w:pPr>
        <w:rPr>
          <w:b/>
          <w:bCs/>
          <w:sz w:val="28"/>
          <w:szCs w:val="28"/>
        </w:rPr>
      </w:pPr>
      <w:r w:rsidRPr="00453509">
        <w:rPr>
          <w:b/>
          <w:bCs/>
          <w:sz w:val="28"/>
          <w:szCs w:val="28"/>
        </w:rPr>
        <w:lastRenderedPageBreak/>
        <w:t>En guise de conclusion</w:t>
      </w:r>
    </w:p>
    <w:p w14:paraId="69BA5A15" w14:textId="719FEC59" w:rsidR="00CA4A0D" w:rsidRDefault="00CA4A0D">
      <w:r>
        <w:t>Même si la capacité de distinguer le soi du non-soi (l’étranger) fa</w:t>
      </w:r>
      <w:r w:rsidR="00A77493">
        <w:t>it</w:t>
      </w:r>
      <w:r>
        <w:t xml:space="preserve"> partie des mécanismes fondamentaux de défense et de protection du corps humain</w:t>
      </w:r>
      <w:r w:rsidR="00A77493">
        <w:t>,</w:t>
      </w:r>
      <w:r>
        <w:t xml:space="preserve"> ces mécanismes ne sont pas systématiquement utilisés tant en neurobiologie (empathie versus </w:t>
      </w:r>
      <w:r w:rsidR="00453509">
        <w:t>méfiance</w:t>
      </w:r>
      <w:r>
        <w:t xml:space="preserve"> de l’autre) </w:t>
      </w:r>
      <w:r w:rsidR="00453509">
        <w:t xml:space="preserve">qu’en matière d’immunité antibactérienne </w:t>
      </w:r>
      <w:r w:rsidR="00A77493">
        <w:t xml:space="preserve">et antivirale </w:t>
      </w:r>
      <w:r w:rsidR="00453509">
        <w:t>(avec le rôle bénéfique et indispensable du microbiome symbiotique)</w:t>
      </w:r>
    </w:p>
    <w:p w14:paraId="78156F57" w14:textId="77777777" w:rsidR="00F31337" w:rsidRDefault="00F31337"/>
    <w:p w14:paraId="5769F809" w14:textId="607DEE48" w:rsidR="008727F5" w:rsidRPr="00A77493" w:rsidRDefault="008727F5">
      <w:pPr>
        <w:rPr>
          <w:b/>
          <w:bCs/>
          <w:sz w:val="28"/>
          <w:szCs w:val="28"/>
        </w:rPr>
      </w:pPr>
      <w:r w:rsidRPr="00A77493">
        <w:rPr>
          <w:b/>
          <w:bCs/>
          <w:sz w:val="28"/>
          <w:szCs w:val="28"/>
        </w:rPr>
        <w:t>Références</w:t>
      </w:r>
    </w:p>
    <w:p w14:paraId="43743E8E" w14:textId="6537E525" w:rsidR="008727F5" w:rsidRPr="00453509" w:rsidRDefault="008727F5" w:rsidP="00453509">
      <w:pPr>
        <w:pStyle w:val="Paragraphedeliste"/>
        <w:numPr>
          <w:ilvl w:val="0"/>
          <w:numId w:val="1"/>
        </w:numPr>
        <w:rPr>
          <w:lang w:val="en-GB"/>
        </w:rPr>
      </w:pPr>
      <w:r w:rsidRPr="00453509">
        <w:rPr>
          <w:lang w:val="en-GB"/>
        </w:rPr>
        <w:t xml:space="preserve">Mega MS, Cummings JL, </w:t>
      </w:r>
      <w:proofErr w:type="spellStart"/>
      <w:r w:rsidRPr="00453509">
        <w:rPr>
          <w:lang w:val="en-GB"/>
        </w:rPr>
        <w:t>Salloway</w:t>
      </w:r>
      <w:proofErr w:type="spellEnd"/>
      <w:r w:rsidRPr="00453509">
        <w:rPr>
          <w:lang w:val="en-GB"/>
        </w:rPr>
        <w:t xml:space="preserve"> S, Malloy P. The limbic system: an anatomic, phylogenetic, and clinical perspective. J Neuropsychiatry Clin </w:t>
      </w:r>
      <w:proofErr w:type="spellStart"/>
      <w:r w:rsidRPr="00453509">
        <w:rPr>
          <w:lang w:val="en-GB"/>
        </w:rPr>
        <w:t>Neurosci</w:t>
      </w:r>
      <w:proofErr w:type="spellEnd"/>
      <w:r w:rsidRPr="00453509">
        <w:rPr>
          <w:lang w:val="en-GB"/>
        </w:rPr>
        <w:t xml:space="preserve"> 1997; 9: 315-30.</w:t>
      </w:r>
    </w:p>
    <w:p w14:paraId="64831708" w14:textId="4037EF38" w:rsidR="008851F5" w:rsidRPr="00453509" w:rsidRDefault="008851F5" w:rsidP="00453509">
      <w:pPr>
        <w:pStyle w:val="Paragraphedeliste"/>
        <w:numPr>
          <w:ilvl w:val="0"/>
          <w:numId w:val="1"/>
        </w:numPr>
        <w:rPr>
          <w:lang w:val="en-GB"/>
        </w:rPr>
      </w:pPr>
      <w:r w:rsidRPr="00453509">
        <w:rPr>
          <w:lang w:val="en-GB"/>
        </w:rPr>
        <w:t>Sah P. Fear, Anxiety, and the Amygdala. Neuron 2017; 96: 1-2.</w:t>
      </w:r>
    </w:p>
    <w:p w14:paraId="45A05063" w14:textId="7E26BC54" w:rsidR="00DC0D95" w:rsidRPr="00453509" w:rsidRDefault="00DC0D95" w:rsidP="00453509">
      <w:pPr>
        <w:pStyle w:val="Paragraphedeliste"/>
        <w:numPr>
          <w:ilvl w:val="0"/>
          <w:numId w:val="1"/>
        </w:numPr>
        <w:rPr>
          <w:lang w:val="en-GB"/>
        </w:rPr>
      </w:pPr>
      <w:r w:rsidRPr="00453509">
        <w:rPr>
          <w:lang w:val="en-GB"/>
        </w:rPr>
        <w:t>Parkin J, Cohen B. An overview of the immune system. Lancet 2001;</w:t>
      </w:r>
      <w:r w:rsidR="005D63F0" w:rsidRPr="00453509">
        <w:rPr>
          <w:lang w:val="en-GB"/>
        </w:rPr>
        <w:t xml:space="preserve"> </w:t>
      </w:r>
      <w:r w:rsidRPr="00453509">
        <w:rPr>
          <w:lang w:val="en-GB"/>
        </w:rPr>
        <w:t>357:</w:t>
      </w:r>
      <w:r w:rsidR="005D63F0" w:rsidRPr="00453509">
        <w:rPr>
          <w:lang w:val="en-GB"/>
        </w:rPr>
        <w:t xml:space="preserve"> </w:t>
      </w:r>
      <w:r w:rsidRPr="00453509">
        <w:rPr>
          <w:lang w:val="en-GB"/>
        </w:rPr>
        <w:t>1777-89.</w:t>
      </w:r>
    </w:p>
    <w:p w14:paraId="5629994A" w14:textId="3557F11A" w:rsidR="00881CF5" w:rsidRPr="00453509" w:rsidRDefault="00881CF5" w:rsidP="00453509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 w:rsidRPr="00453509">
        <w:rPr>
          <w:lang w:val="en-GB"/>
        </w:rPr>
        <w:t>Procop</w:t>
      </w:r>
      <w:proofErr w:type="spellEnd"/>
      <w:r w:rsidRPr="00453509">
        <w:rPr>
          <w:lang w:val="en-GB"/>
        </w:rPr>
        <w:t xml:space="preserve"> GW, Wilson M. Infectious disease pathology. Clin Infect Dis 2001; 32: 1589-601.</w:t>
      </w:r>
    </w:p>
    <w:p w14:paraId="2A8D70DB" w14:textId="4D4D6487" w:rsidR="00881CF5" w:rsidRPr="00453509" w:rsidRDefault="00881CF5" w:rsidP="00453509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 w:rsidRPr="00BD5EB2">
        <w:t>Poria</w:t>
      </w:r>
      <w:proofErr w:type="spellEnd"/>
      <w:r w:rsidRPr="00BD5EB2">
        <w:t xml:space="preserve"> R, Kala D, </w:t>
      </w:r>
      <w:proofErr w:type="spellStart"/>
      <w:r w:rsidRPr="00BD5EB2">
        <w:t>Nagraik</w:t>
      </w:r>
      <w:proofErr w:type="spellEnd"/>
      <w:r w:rsidRPr="00BD5EB2">
        <w:t xml:space="preserve"> R, </w:t>
      </w:r>
      <w:r w:rsidR="00BD5EB2" w:rsidRPr="00BD5EB2">
        <w:t>et al</w:t>
      </w:r>
      <w:r w:rsidRPr="00BD5EB2">
        <w:t xml:space="preserve">. </w:t>
      </w:r>
      <w:r w:rsidRPr="00453509">
        <w:rPr>
          <w:lang w:val="en-GB"/>
        </w:rPr>
        <w:t>Vaccine development: Current trends and technologies. Life Sci 2024; 336: 122331.</w:t>
      </w:r>
    </w:p>
    <w:p w14:paraId="361834B6" w14:textId="500879A7" w:rsidR="00BD5EB2" w:rsidRDefault="00BD5EB2" w:rsidP="00453509">
      <w:pPr>
        <w:pStyle w:val="Paragraphedeliste"/>
        <w:numPr>
          <w:ilvl w:val="0"/>
          <w:numId w:val="1"/>
        </w:numPr>
      </w:pPr>
      <w:r w:rsidRPr="00453509">
        <w:rPr>
          <w:lang w:val="en-GB"/>
        </w:rPr>
        <w:t xml:space="preserve">Lamm C, Batson CD, </w:t>
      </w:r>
      <w:proofErr w:type="spellStart"/>
      <w:r w:rsidRPr="00453509">
        <w:rPr>
          <w:lang w:val="en-GB"/>
        </w:rPr>
        <w:t>Decety</w:t>
      </w:r>
      <w:proofErr w:type="spellEnd"/>
      <w:r w:rsidRPr="00453509">
        <w:rPr>
          <w:lang w:val="en-GB"/>
        </w:rPr>
        <w:t xml:space="preserve"> J. The neural substrate of human empathy: effects of perspective-taking and cognitive appraisal. </w:t>
      </w:r>
      <w:r>
        <w:t xml:space="preserve">J </w:t>
      </w:r>
      <w:proofErr w:type="spellStart"/>
      <w:r>
        <w:t>Cogn</w:t>
      </w:r>
      <w:proofErr w:type="spellEnd"/>
      <w:r>
        <w:t xml:space="preserve"> </w:t>
      </w:r>
      <w:proofErr w:type="spellStart"/>
      <w:r>
        <w:t>Neurosci</w:t>
      </w:r>
      <w:proofErr w:type="spellEnd"/>
      <w:r>
        <w:t xml:space="preserve"> 2007; 19: 42-58.</w:t>
      </w:r>
    </w:p>
    <w:p w14:paraId="7187E01A" w14:textId="2D32A5D7" w:rsidR="00BD5EB2" w:rsidRDefault="00BD5EB2" w:rsidP="00453509">
      <w:pPr>
        <w:pStyle w:val="Paragraphedeliste"/>
        <w:numPr>
          <w:ilvl w:val="0"/>
          <w:numId w:val="1"/>
        </w:numPr>
        <w:rPr>
          <w:lang w:val="en-GB"/>
        </w:rPr>
      </w:pPr>
      <w:r w:rsidRPr="00453509">
        <w:rPr>
          <w:lang w:val="en-GB"/>
        </w:rPr>
        <w:t xml:space="preserve">Moll J, Krueger F, Zahn R, et al. Human </w:t>
      </w:r>
      <w:proofErr w:type="spellStart"/>
      <w:r w:rsidRPr="00453509">
        <w:rPr>
          <w:lang w:val="en-GB"/>
        </w:rPr>
        <w:t>fronto</w:t>
      </w:r>
      <w:proofErr w:type="spellEnd"/>
      <w:r w:rsidRPr="00453509">
        <w:rPr>
          <w:lang w:val="en-GB"/>
        </w:rPr>
        <w:t xml:space="preserve">-mesolimbic networks guide decisions about charitable donation. Proc Nat </w:t>
      </w:r>
      <w:proofErr w:type="spellStart"/>
      <w:r w:rsidRPr="00453509">
        <w:rPr>
          <w:lang w:val="en-GB"/>
        </w:rPr>
        <w:t>Acad</w:t>
      </w:r>
      <w:proofErr w:type="spellEnd"/>
      <w:r w:rsidRPr="00453509">
        <w:rPr>
          <w:lang w:val="en-GB"/>
        </w:rPr>
        <w:t xml:space="preserve"> Sci 2006; 103: 15623-8.</w:t>
      </w:r>
    </w:p>
    <w:p w14:paraId="7A348C88" w14:textId="3946EF7F" w:rsidR="001142AC" w:rsidRDefault="001142AC" w:rsidP="001142AC">
      <w:pPr>
        <w:pStyle w:val="Paragraphedeliste"/>
        <w:numPr>
          <w:ilvl w:val="0"/>
          <w:numId w:val="1"/>
        </w:numPr>
        <w:rPr>
          <w:lang w:val="en-GB"/>
        </w:rPr>
      </w:pPr>
      <w:r w:rsidRPr="001142AC">
        <w:rPr>
          <w:lang w:val="en-GB"/>
        </w:rPr>
        <w:t xml:space="preserve">Klassen </w:t>
      </w:r>
      <w:proofErr w:type="spellStart"/>
      <w:proofErr w:type="gramStart"/>
      <w:r w:rsidRPr="001142AC">
        <w:rPr>
          <w:lang w:val="en-GB"/>
        </w:rPr>
        <w:t>JL.Defining</w:t>
      </w:r>
      <w:proofErr w:type="spellEnd"/>
      <w:proofErr w:type="gramEnd"/>
      <w:r w:rsidRPr="001142AC">
        <w:rPr>
          <w:lang w:val="en-GB"/>
        </w:rPr>
        <w:t xml:space="preserve"> microbiome function.</w:t>
      </w:r>
      <w:r>
        <w:rPr>
          <w:lang w:val="en-GB"/>
        </w:rPr>
        <w:t xml:space="preserve"> </w:t>
      </w:r>
      <w:r w:rsidRPr="001142AC">
        <w:rPr>
          <w:lang w:val="en-GB"/>
        </w:rPr>
        <w:t xml:space="preserve">Nat </w:t>
      </w:r>
      <w:proofErr w:type="spellStart"/>
      <w:r w:rsidRPr="001142AC">
        <w:rPr>
          <w:lang w:val="en-GB"/>
        </w:rPr>
        <w:t>Microbiol</w:t>
      </w:r>
      <w:proofErr w:type="spellEnd"/>
      <w:r w:rsidRPr="001142AC">
        <w:rPr>
          <w:lang w:val="en-GB"/>
        </w:rPr>
        <w:t xml:space="preserve"> 2018;</w:t>
      </w:r>
      <w:r>
        <w:rPr>
          <w:lang w:val="en-GB"/>
        </w:rPr>
        <w:t xml:space="preserve"> </w:t>
      </w:r>
      <w:r w:rsidRPr="001142AC">
        <w:rPr>
          <w:lang w:val="en-GB"/>
        </w:rPr>
        <w:t>3:</w:t>
      </w:r>
      <w:r>
        <w:rPr>
          <w:lang w:val="en-GB"/>
        </w:rPr>
        <w:t xml:space="preserve"> </w:t>
      </w:r>
      <w:r w:rsidRPr="001142AC">
        <w:rPr>
          <w:lang w:val="en-GB"/>
        </w:rPr>
        <w:t>864-9.</w:t>
      </w:r>
    </w:p>
    <w:p w14:paraId="56AB4B03" w14:textId="6EF9DDC4" w:rsidR="001142AC" w:rsidRPr="001142AC" w:rsidRDefault="001142AC" w:rsidP="001142AC">
      <w:pPr>
        <w:pStyle w:val="Paragraphedeliste"/>
        <w:numPr>
          <w:ilvl w:val="0"/>
          <w:numId w:val="1"/>
        </w:numPr>
        <w:rPr>
          <w:lang w:val="en-GB"/>
        </w:rPr>
      </w:pPr>
      <w:r w:rsidRPr="001142AC">
        <w:rPr>
          <w:lang w:val="en-GB"/>
        </w:rPr>
        <w:t>Hu B, Huang S, Yin L.</w:t>
      </w:r>
      <w:r>
        <w:rPr>
          <w:lang w:val="en-GB"/>
        </w:rPr>
        <w:t xml:space="preserve"> </w:t>
      </w:r>
      <w:r w:rsidRPr="001142AC">
        <w:rPr>
          <w:lang w:val="en-GB"/>
        </w:rPr>
        <w:t>The cytokine storm and COVID-19.</w:t>
      </w:r>
      <w:r>
        <w:rPr>
          <w:lang w:val="en-GB"/>
        </w:rPr>
        <w:t xml:space="preserve"> </w:t>
      </w:r>
      <w:r w:rsidRPr="001142AC">
        <w:rPr>
          <w:lang w:val="en-GB"/>
        </w:rPr>
        <w:t xml:space="preserve">J Med </w:t>
      </w:r>
      <w:proofErr w:type="spellStart"/>
      <w:r w:rsidRPr="001142AC">
        <w:rPr>
          <w:lang w:val="en-GB"/>
        </w:rPr>
        <w:t>Virol</w:t>
      </w:r>
      <w:proofErr w:type="spellEnd"/>
      <w:r w:rsidRPr="001142AC">
        <w:rPr>
          <w:lang w:val="en-GB"/>
        </w:rPr>
        <w:t xml:space="preserve"> 2021</w:t>
      </w:r>
      <w:r>
        <w:rPr>
          <w:lang w:val="en-GB"/>
        </w:rPr>
        <w:t xml:space="preserve">; </w:t>
      </w:r>
      <w:r w:rsidRPr="001142AC">
        <w:rPr>
          <w:lang w:val="en-GB"/>
        </w:rPr>
        <w:t>93:</w:t>
      </w:r>
      <w:r>
        <w:rPr>
          <w:lang w:val="en-GB"/>
        </w:rPr>
        <w:t xml:space="preserve"> </w:t>
      </w:r>
      <w:r w:rsidRPr="001142AC">
        <w:rPr>
          <w:lang w:val="en-GB"/>
        </w:rPr>
        <w:t>250-6.</w:t>
      </w:r>
    </w:p>
    <w:sectPr w:rsidR="001142AC" w:rsidRPr="001142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757EA" w14:textId="77777777" w:rsidR="00E52C9D" w:rsidRDefault="00E52C9D" w:rsidP="00453509">
      <w:pPr>
        <w:spacing w:after="0" w:line="240" w:lineRule="auto"/>
      </w:pPr>
      <w:r>
        <w:separator/>
      </w:r>
    </w:p>
  </w:endnote>
  <w:endnote w:type="continuationSeparator" w:id="0">
    <w:p w14:paraId="55780B20" w14:textId="77777777" w:rsidR="00E52C9D" w:rsidRDefault="00E52C9D" w:rsidP="0045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21094"/>
      <w:docPartObj>
        <w:docPartGallery w:val="Page Numbers (Bottom of Page)"/>
        <w:docPartUnique/>
      </w:docPartObj>
    </w:sdtPr>
    <w:sdtContent>
      <w:p w14:paraId="7E10483B" w14:textId="660BF7B0" w:rsidR="00453509" w:rsidRDefault="004535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DF451" w14:textId="77777777" w:rsidR="00453509" w:rsidRDefault="00453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4A40" w14:textId="77777777" w:rsidR="00E52C9D" w:rsidRDefault="00E52C9D" w:rsidP="00453509">
      <w:pPr>
        <w:spacing w:after="0" w:line="240" w:lineRule="auto"/>
      </w:pPr>
      <w:r>
        <w:separator/>
      </w:r>
    </w:p>
  </w:footnote>
  <w:footnote w:type="continuationSeparator" w:id="0">
    <w:p w14:paraId="15B767ED" w14:textId="77777777" w:rsidR="00E52C9D" w:rsidRDefault="00E52C9D" w:rsidP="0045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6358"/>
    <w:multiLevelType w:val="hybridMultilevel"/>
    <w:tmpl w:val="DBD41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9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D1"/>
    <w:rsid w:val="00012049"/>
    <w:rsid w:val="0005128B"/>
    <w:rsid w:val="001142AC"/>
    <w:rsid w:val="00150F54"/>
    <w:rsid w:val="001E0F0F"/>
    <w:rsid w:val="00453509"/>
    <w:rsid w:val="005D63F0"/>
    <w:rsid w:val="005E04C9"/>
    <w:rsid w:val="00617AE3"/>
    <w:rsid w:val="007774D1"/>
    <w:rsid w:val="0080579C"/>
    <w:rsid w:val="008727F5"/>
    <w:rsid w:val="00881CF5"/>
    <w:rsid w:val="008851F5"/>
    <w:rsid w:val="00A72223"/>
    <w:rsid w:val="00A77493"/>
    <w:rsid w:val="00B228ED"/>
    <w:rsid w:val="00B61F63"/>
    <w:rsid w:val="00BC444B"/>
    <w:rsid w:val="00BD5EB2"/>
    <w:rsid w:val="00C25456"/>
    <w:rsid w:val="00CA4A0D"/>
    <w:rsid w:val="00D468D1"/>
    <w:rsid w:val="00DC0D95"/>
    <w:rsid w:val="00DE0031"/>
    <w:rsid w:val="00E52C9D"/>
    <w:rsid w:val="00E567C8"/>
    <w:rsid w:val="00F31337"/>
    <w:rsid w:val="00F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149"/>
  <w15:chartTrackingRefBased/>
  <w15:docId w15:val="{D9E8C171-CD7F-4358-BEFB-B78E595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6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6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6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6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6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6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6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68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68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68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68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68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68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6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68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68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68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68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68D1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Policepardfaut"/>
    <w:rsid w:val="005E04C9"/>
  </w:style>
  <w:style w:type="paragraph" w:styleId="En-tte">
    <w:name w:val="header"/>
    <w:basedOn w:val="Normal"/>
    <w:link w:val="En-tteCar"/>
    <w:uiPriority w:val="99"/>
    <w:unhideWhenUsed/>
    <w:rsid w:val="004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509"/>
  </w:style>
  <w:style w:type="paragraph" w:styleId="Pieddepage">
    <w:name w:val="footer"/>
    <w:basedOn w:val="Normal"/>
    <w:link w:val="PieddepageCar"/>
    <w:uiPriority w:val="99"/>
    <w:unhideWhenUsed/>
    <w:rsid w:val="004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Dinh-Xuan</dc:creator>
  <cp:keywords/>
  <dc:description/>
  <cp:lastModifiedBy>Anh Tuan Dinh-Xuan</cp:lastModifiedBy>
  <cp:revision>10</cp:revision>
  <dcterms:created xsi:type="dcterms:W3CDTF">2024-06-12T14:34:00Z</dcterms:created>
  <dcterms:modified xsi:type="dcterms:W3CDTF">2024-06-12T19:26:00Z</dcterms:modified>
</cp:coreProperties>
</file>